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CE12EC" w14:textId="12DAD866" w:rsidR="00D94EE4" w:rsidRDefault="00FD2725" w:rsidP="6A3A1B9A">
      <w:pPr>
        <w:pStyle w:val="Style0"/>
        <w:pBdr>
          <w:top w:val="single" w:sz="6" w:space="1" w:color="auto"/>
          <w:left w:val="single" w:sz="6" w:space="4" w:color="auto"/>
          <w:bottom w:val="single" w:sz="6" w:space="1" w:color="auto"/>
          <w:right w:val="single" w:sz="6" w:space="4" w:color="auto"/>
        </w:pBdr>
        <w:spacing w:before="60" w:after="60"/>
        <w:jc w:val="center"/>
        <w:rPr>
          <w:rFonts w:ascii="Times New Roman" w:hAnsi="Times New Roman"/>
          <w:b/>
          <w:bCs/>
          <w:caps/>
          <w:sz w:val="24"/>
        </w:rPr>
      </w:pPr>
      <w:r w:rsidRPr="6A3A1B9A">
        <w:rPr>
          <w:rFonts w:ascii="Times New Roman" w:hAnsi="Times New Roman"/>
          <w:b/>
          <w:bCs/>
          <w:caps/>
          <w:sz w:val="24"/>
        </w:rPr>
        <w:t xml:space="preserve">Smithsonian </w:t>
      </w:r>
      <w:r w:rsidR="00D94EE4" w:rsidRPr="6A3A1B9A">
        <w:rPr>
          <w:rFonts w:ascii="Times New Roman" w:hAnsi="Times New Roman"/>
          <w:b/>
          <w:bCs/>
          <w:caps/>
          <w:sz w:val="24"/>
        </w:rPr>
        <w:t xml:space="preserve">Confidentiality </w:t>
      </w:r>
      <w:r w:rsidR="00B14A37" w:rsidRPr="6A3A1B9A">
        <w:rPr>
          <w:rFonts w:ascii="Times New Roman" w:hAnsi="Times New Roman"/>
          <w:b/>
          <w:bCs/>
          <w:caps/>
          <w:sz w:val="24"/>
        </w:rPr>
        <w:t xml:space="preserve">and </w:t>
      </w:r>
      <w:r w:rsidR="7E6AF4D0" w:rsidRPr="6A3A1B9A">
        <w:rPr>
          <w:rFonts w:ascii="Times New Roman" w:hAnsi="Times New Roman"/>
          <w:b/>
          <w:bCs/>
          <w:caps/>
          <w:sz w:val="24"/>
        </w:rPr>
        <w:t>Disclosure</w:t>
      </w:r>
      <w:r w:rsidR="00B14A37" w:rsidRPr="6A3A1B9A">
        <w:rPr>
          <w:rFonts w:ascii="Times New Roman" w:hAnsi="Times New Roman"/>
          <w:b/>
          <w:bCs/>
          <w:caps/>
          <w:sz w:val="24"/>
        </w:rPr>
        <w:t xml:space="preserve"> </w:t>
      </w:r>
      <w:r w:rsidRPr="6A3A1B9A">
        <w:rPr>
          <w:rFonts w:ascii="Times New Roman" w:hAnsi="Times New Roman"/>
          <w:b/>
          <w:bCs/>
          <w:caps/>
          <w:sz w:val="24"/>
        </w:rPr>
        <w:t>CLAUSE</w:t>
      </w:r>
      <w:r w:rsidR="00B14A37" w:rsidRPr="6A3A1B9A">
        <w:rPr>
          <w:rFonts w:ascii="Times New Roman" w:hAnsi="Times New Roman"/>
          <w:b/>
          <w:bCs/>
          <w:caps/>
          <w:sz w:val="24"/>
        </w:rPr>
        <w:t>s</w:t>
      </w:r>
    </w:p>
    <w:p w14:paraId="12B89FDC" w14:textId="77777777" w:rsidR="00582DAC" w:rsidRPr="008A6F4D" w:rsidRDefault="00582DAC" w:rsidP="00582DAC">
      <w:pPr>
        <w:tabs>
          <w:tab w:val="left" w:pos="360"/>
        </w:tabs>
        <w:rPr>
          <w:sz w:val="10"/>
          <w:szCs w:val="10"/>
        </w:rPr>
      </w:pPr>
    </w:p>
    <w:p w14:paraId="4FD97045" w14:textId="122DA73F" w:rsidR="008A6F4D" w:rsidRPr="008A6F4D" w:rsidRDefault="00582DAC" w:rsidP="008A6F4D">
      <w:pPr>
        <w:tabs>
          <w:tab w:val="left" w:pos="360"/>
        </w:tabs>
        <w:rPr>
          <w:sz w:val="20"/>
          <w:szCs w:val="20"/>
        </w:rPr>
      </w:pPr>
      <w:r>
        <w:rPr>
          <w:rFonts w:ascii="Minion" w:hAnsi="Minion"/>
          <w:sz w:val="22"/>
        </w:rPr>
        <w:tab/>
      </w:r>
      <w:r w:rsidR="008A6F4D" w:rsidRPr="008A6F4D">
        <w:rPr>
          <w:sz w:val="20"/>
          <w:szCs w:val="20"/>
        </w:rPr>
        <w:t xml:space="preserve">The Smithsonian Institution is a trust instrumentality of the United States and has adopted a written policy for responding to requests for Smithsonian Institution records, including paper documents, electronic data, email, contracts, and other information stored or maintained by the Smithsonian, consistent with the principles of disclosure under the Freedom of Information Act, 5 United States Code (U.S.C.), § 552 and available at </w:t>
      </w:r>
      <w:hyperlink r:id="rId11" w:history="1">
        <w:r w:rsidR="00725A4B" w:rsidRPr="00725A4B">
          <w:rPr>
            <w:rStyle w:val="Hyperlink"/>
            <w:sz w:val="20"/>
            <w:szCs w:val="20"/>
          </w:rPr>
          <w:t>http://www.si.edu/OGC/Records-Requests</w:t>
        </w:r>
      </w:hyperlink>
      <w:r w:rsidR="008A6F4D" w:rsidRPr="00A2487C">
        <w:rPr>
          <w:sz w:val="20"/>
          <w:szCs w:val="20"/>
        </w:rPr>
        <w:t>:</w:t>
      </w:r>
      <w:r w:rsidR="00A2487C">
        <w:rPr>
          <w:sz w:val="20"/>
          <w:szCs w:val="20"/>
        </w:rPr>
        <w:t xml:space="preserve"> </w:t>
      </w:r>
    </w:p>
    <w:p w14:paraId="63B4ED7E" w14:textId="77777777" w:rsidR="008A6F4D" w:rsidRPr="00A00253" w:rsidRDefault="008A6F4D" w:rsidP="008A6F4D">
      <w:pPr>
        <w:tabs>
          <w:tab w:val="left" w:pos="360"/>
        </w:tabs>
        <w:rPr>
          <w:sz w:val="10"/>
          <w:szCs w:val="10"/>
        </w:rPr>
      </w:pPr>
    </w:p>
    <w:p w14:paraId="2F07E03A" w14:textId="027E8F9D" w:rsidR="008A6F4D" w:rsidRPr="00397EE1" w:rsidRDefault="008A6F4D" w:rsidP="008A6F4D">
      <w:pPr>
        <w:pStyle w:val="ListParagraph"/>
        <w:numPr>
          <w:ilvl w:val="0"/>
          <w:numId w:val="3"/>
        </w:numPr>
        <w:tabs>
          <w:tab w:val="left" w:pos="360"/>
        </w:tabs>
        <w:ind w:left="360"/>
        <w:rPr>
          <w:sz w:val="20"/>
          <w:szCs w:val="20"/>
        </w:rPr>
      </w:pPr>
      <w:r w:rsidRPr="00397EE1">
        <w:rPr>
          <w:b/>
          <w:sz w:val="20"/>
          <w:szCs w:val="20"/>
        </w:rPr>
        <w:t>Confidential Information.</w:t>
      </w:r>
      <w:r w:rsidRPr="00397EE1">
        <w:rPr>
          <w:sz w:val="20"/>
          <w:szCs w:val="20"/>
        </w:rPr>
        <w:t xml:space="preserve">  Confidential Information consists of trade secrets</w:t>
      </w:r>
      <w:r w:rsidR="00725A4B" w:rsidRPr="00397EE1">
        <w:rPr>
          <w:sz w:val="20"/>
          <w:szCs w:val="20"/>
        </w:rPr>
        <w:t xml:space="preserve"> and </w:t>
      </w:r>
      <w:r w:rsidRPr="00397EE1">
        <w:rPr>
          <w:sz w:val="20"/>
          <w:szCs w:val="20"/>
        </w:rPr>
        <w:t xml:space="preserve">commercial or financial information that </w:t>
      </w:r>
      <w:r w:rsidR="00725A4B" w:rsidRPr="00397EE1">
        <w:rPr>
          <w:sz w:val="20"/>
          <w:szCs w:val="20"/>
        </w:rPr>
        <w:t xml:space="preserve">is customarily treated as private and provided under </w:t>
      </w:r>
      <w:proofErr w:type="gramStart"/>
      <w:r w:rsidR="00725A4B" w:rsidRPr="00397EE1">
        <w:rPr>
          <w:sz w:val="20"/>
          <w:szCs w:val="20"/>
        </w:rPr>
        <w:t>an</w:t>
      </w:r>
      <w:proofErr w:type="gramEnd"/>
      <w:r w:rsidR="00725A4B" w:rsidRPr="00397EE1">
        <w:rPr>
          <w:sz w:val="20"/>
          <w:szCs w:val="20"/>
        </w:rPr>
        <w:t xml:space="preserve"> assurance of privacy, as well as </w:t>
      </w:r>
      <w:r w:rsidRPr="00397EE1">
        <w:rPr>
          <w:sz w:val="20"/>
          <w:szCs w:val="20"/>
        </w:rPr>
        <w:t>information the release of which would violate the privacy rights of</w:t>
      </w:r>
      <w:r w:rsidR="00725A4B" w:rsidRPr="00397EE1">
        <w:rPr>
          <w:sz w:val="20"/>
          <w:szCs w:val="20"/>
        </w:rPr>
        <w:t xml:space="preserve"> the disclosing party or</w:t>
      </w:r>
      <w:r w:rsidRPr="00397EE1">
        <w:rPr>
          <w:sz w:val="20"/>
          <w:szCs w:val="20"/>
        </w:rPr>
        <w:t xml:space="preserve"> a third party with no overriding public interest.  Confidential Information shall be designated in writing by the disclosing party</w:t>
      </w:r>
      <w:r w:rsidR="00725A4B" w:rsidRPr="00397EE1">
        <w:rPr>
          <w:sz w:val="20"/>
          <w:szCs w:val="20"/>
        </w:rPr>
        <w:t xml:space="preserve"> as confidential</w:t>
      </w:r>
      <w:r w:rsidRPr="00397EE1">
        <w:rPr>
          <w:sz w:val="20"/>
          <w:szCs w:val="20"/>
        </w:rPr>
        <w:t xml:space="preserve">. </w:t>
      </w:r>
      <w:r w:rsidR="00725A4B" w:rsidRPr="00397EE1">
        <w:rPr>
          <w:sz w:val="20"/>
          <w:szCs w:val="20"/>
        </w:rPr>
        <w:t>To have information disclosed other than in writing treated as</w:t>
      </w:r>
      <w:r w:rsidRPr="00397EE1">
        <w:rPr>
          <w:sz w:val="20"/>
          <w:szCs w:val="20"/>
        </w:rPr>
        <w:t xml:space="preserve"> Confidential Information</w:t>
      </w:r>
      <w:r w:rsidR="00725A4B" w:rsidRPr="00397EE1">
        <w:rPr>
          <w:sz w:val="20"/>
          <w:szCs w:val="20"/>
        </w:rPr>
        <w:t xml:space="preserve">, the </w:t>
      </w:r>
      <w:r w:rsidR="00725A4B" w:rsidRPr="00B83553">
        <w:rPr>
          <w:sz w:val="20"/>
          <w:szCs w:val="20"/>
        </w:rPr>
        <w:t xml:space="preserve">disclosing party must confirm the status of that information as </w:t>
      </w:r>
      <w:r w:rsidRPr="00B83553">
        <w:rPr>
          <w:sz w:val="20"/>
          <w:szCs w:val="20"/>
        </w:rPr>
        <w:t xml:space="preserve">Confidential Information within </w:t>
      </w:r>
      <w:r w:rsidR="002E6A80" w:rsidRPr="00643DF0">
        <w:rPr>
          <w:sz w:val="20"/>
          <w:szCs w:val="20"/>
        </w:rPr>
        <w:t>thirty</w:t>
      </w:r>
      <w:r w:rsidRPr="00643DF0">
        <w:rPr>
          <w:sz w:val="20"/>
          <w:szCs w:val="20"/>
        </w:rPr>
        <w:t xml:space="preserve"> </w:t>
      </w:r>
      <w:r w:rsidR="00D13035" w:rsidRPr="00643DF0">
        <w:rPr>
          <w:sz w:val="20"/>
          <w:szCs w:val="20"/>
        </w:rPr>
        <w:t>(30</w:t>
      </w:r>
      <w:r w:rsidR="00643DF0">
        <w:rPr>
          <w:sz w:val="20"/>
          <w:szCs w:val="20"/>
        </w:rPr>
        <w:t xml:space="preserve">) </w:t>
      </w:r>
      <w:r w:rsidR="00D13035" w:rsidRPr="00643DF0">
        <w:rPr>
          <w:sz w:val="20"/>
          <w:szCs w:val="20"/>
        </w:rPr>
        <w:t>cale</w:t>
      </w:r>
      <w:r w:rsidR="00D13035" w:rsidRPr="00B83553">
        <w:rPr>
          <w:sz w:val="20"/>
          <w:szCs w:val="20"/>
        </w:rPr>
        <w:t xml:space="preserve">ndar </w:t>
      </w:r>
      <w:r w:rsidRPr="00B83553">
        <w:rPr>
          <w:sz w:val="20"/>
          <w:szCs w:val="20"/>
        </w:rPr>
        <w:t>days</w:t>
      </w:r>
      <w:r w:rsidRPr="00397EE1">
        <w:rPr>
          <w:sz w:val="20"/>
          <w:szCs w:val="20"/>
        </w:rPr>
        <w:t xml:space="preserve"> of </w:t>
      </w:r>
      <w:r w:rsidR="00725A4B" w:rsidRPr="00397EE1">
        <w:rPr>
          <w:sz w:val="20"/>
          <w:szCs w:val="20"/>
        </w:rPr>
        <w:t>the original</w:t>
      </w:r>
      <w:r w:rsidRPr="00397EE1">
        <w:rPr>
          <w:sz w:val="20"/>
          <w:szCs w:val="20"/>
        </w:rPr>
        <w:t xml:space="preserve"> disclosure.   </w:t>
      </w:r>
    </w:p>
    <w:p w14:paraId="5C31E8A9" w14:textId="77777777" w:rsidR="008A6F4D" w:rsidRPr="008A6F4D" w:rsidRDefault="008A6F4D" w:rsidP="008A6F4D">
      <w:pPr>
        <w:tabs>
          <w:tab w:val="left" w:pos="360"/>
        </w:tabs>
        <w:rPr>
          <w:sz w:val="10"/>
          <w:szCs w:val="10"/>
        </w:rPr>
      </w:pPr>
    </w:p>
    <w:p w14:paraId="01B78233" w14:textId="77777777" w:rsidR="008A6F4D" w:rsidRPr="008A6F4D" w:rsidRDefault="008A6F4D" w:rsidP="008A6F4D">
      <w:pPr>
        <w:pStyle w:val="ListParagraph"/>
        <w:numPr>
          <w:ilvl w:val="0"/>
          <w:numId w:val="3"/>
        </w:numPr>
        <w:tabs>
          <w:tab w:val="left" w:pos="360"/>
        </w:tabs>
        <w:ind w:left="360"/>
        <w:rPr>
          <w:sz w:val="20"/>
          <w:szCs w:val="20"/>
        </w:rPr>
      </w:pPr>
      <w:r w:rsidRPr="008A6F4D">
        <w:rPr>
          <w:b/>
          <w:sz w:val="20"/>
          <w:szCs w:val="20"/>
        </w:rPr>
        <w:t>Exceptions to Confidential Information</w:t>
      </w:r>
      <w:r w:rsidRPr="008A6F4D">
        <w:rPr>
          <w:sz w:val="20"/>
          <w:szCs w:val="20"/>
        </w:rPr>
        <w:t xml:space="preserve">.  Confidential Information shall not include any information, </w:t>
      </w:r>
      <w:proofErr w:type="gramStart"/>
      <w:r w:rsidRPr="008A6F4D">
        <w:rPr>
          <w:sz w:val="20"/>
          <w:szCs w:val="20"/>
        </w:rPr>
        <w:t>whether or not</w:t>
      </w:r>
      <w:proofErr w:type="gramEnd"/>
      <w:r w:rsidRPr="008A6F4D">
        <w:rPr>
          <w:sz w:val="20"/>
          <w:szCs w:val="20"/>
        </w:rPr>
        <w:t xml:space="preserve"> designated in writing as Confidential Information, which:</w:t>
      </w:r>
    </w:p>
    <w:p w14:paraId="780A9A18" w14:textId="77777777" w:rsidR="008A6F4D" w:rsidRPr="008A6F4D" w:rsidRDefault="008A6F4D" w:rsidP="008A6F4D">
      <w:pPr>
        <w:tabs>
          <w:tab w:val="left" w:pos="360"/>
        </w:tabs>
        <w:rPr>
          <w:sz w:val="10"/>
          <w:szCs w:val="10"/>
        </w:rPr>
      </w:pPr>
    </w:p>
    <w:p w14:paraId="49C67412" w14:textId="77777777" w:rsidR="008A6F4D" w:rsidRPr="008A6F4D" w:rsidRDefault="008A6F4D" w:rsidP="008A6F4D">
      <w:pPr>
        <w:tabs>
          <w:tab w:val="left" w:pos="360"/>
        </w:tabs>
        <w:ind w:left="360" w:right="-180"/>
        <w:rPr>
          <w:sz w:val="20"/>
          <w:szCs w:val="20"/>
        </w:rPr>
      </w:pPr>
      <w:r w:rsidRPr="008A6F4D">
        <w:rPr>
          <w:sz w:val="20"/>
          <w:szCs w:val="20"/>
        </w:rPr>
        <w:t>(a)</w:t>
      </w:r>
      <w:r w:rsidRPr="008A6F4D">
        <w:rPr>
          <w:sz w:val="20"/>
          <w:szCs w:val="20"/>
        </w:rPr>
        <w:tab/>
        <w:t>was publicly available at the time of disclosure</w:t>
      </w:r>
      <w:r w:rsidR="0041796E">
        <w:rPr>
          <w:sz w:val="20"/>
          <w:szCs w:val="20"/>
        </w:rPr>
        <w:t xml:space="preserve"> to the receiving party</w:t>
      </w:r>
      <w:r w:rsidRPr="008A6F4D">
        <w:rPr>
          <w:sz w:val="20"/>
          <w:szCs w:val="20"/>
        </w:rPr>
        <w:t>;</w:t>
      </w:r>
    </w:p>
    <w:p w14:paraId="5D5FAFED" w14:textId="77777777" w:rsidR="008A6F4D" w:rsidRPr="008A6F4D" w:rsidRDefault="008A6F4D" w:rsidP="008A6F4D">
      <w:pPr>
        <w:tabs>
          <w:tab w:val="left" w:pos="360"/>
        </w:tabs>
        <w:ind w:left="360" w:right="-180"/>
        <w:rPr>
          <w:sz w:val="20"/>
          <w:szCs w:val="20"/>
        </w:rPr>
      </w:pPr>
      <w:r w:rsidRPr="008A6F4D">
        <w:rPr>
          <w:sz w:val="20"/>
          <w:szCs w:val="20"/>
        </w:rPr>
        <w:t>(b)</w:t>
      </w:r>
      <w:r w:rsidRPr="008A6F4D">
        <w:rPr>
          <w:sz w:val="20"/>
          <w:szCs w:val="20"/>
        </w:rPr>
        <w:tab/>
        <w:t xml:space="preserve">was known by the receiving party prior to such disclosure; </w:t>
      </w:r>
    </w:p>
    <w:p w14:paraId="3AED0BB0" w14:textId="3A6B0300" w:rsidR="008A6F4D" w:rsidRPr="008A6F4D" w:rsidRDefault="008A6F4D" w:rsidP="008A6F4D">
      <w:pPr>
        <w:tabs>
          <w:tab w:val="left" w:pos="360"/>
        </w:tabs>
        <w:ind w:left="360" w:right="-180"/>
        <w:rPr>
          <w:sz w:val="20"/>
          <w:szCs w:val="20"/>
        </w:rPr>
      </w:pPr>
      <w:r w:rsidRPr="008A6F4D">
        <w:rPr>
          <w:sz w:val="20"/>
          <w:szCs w:val="20"/>
        </w:rPr>
        <w:t>(c)</w:t>
      </w:r>
      <w:r w:rsidRPr="008A6F4D">
        <w:rPr>
          <w:sz w:val="20"/>
          <w:szCs w:val="20"/>
        </w:rPr>
        <w:tab/>
        <w:t>becomes publicly available after disclosure</w:t>
      </w:r>
      <w:r w:rsidR="0041796E">
        <w:rPr>
          <w:sz w:val="20"/>
          <w:szCs w:val="20"/>
        </w:rPr>
        <w:t xml:space="preserve"> to the receiving party</w:t>
      </w:r>
      <w:r w:rsidRPr="008A6F4D">
        <w:rPr>
          <w:sz w:val="20"/>
          <w:szCs w:val="20"/>
        </w:rPr>
        <w:t xml:space="preserve"> through no fault of the receiving party; </w:t>
      </w:r>
    </w:p>
    <w:p w14:paraId="32E62AB1" w14:textId="48A02D5F" w:rsidR="008A6F4D" w:rsidRPr="008A6F4D" w:rsidRDefault="008A6F4D" w:rsidP="00A00253">
      <w:pPr>
        <w:tabs>
          <w:tab w:val="left" w:pos="630"/>
          <w:tab w:val="left" w:pos="720"/>
        </w:tabs>
        <w:ind w:left="720" w:right="-180" w:hanging="360"/>
        <w:rPr>
          <w:sz w:val="20"/>
          <w:szCs w:val="20"/>
        </w:rPr>
      </w:pPr>
      <w:r w:rsidRPr="008A6F4D">
        <w:rPr>
          <w:sz w:val="20"/>
          <w:szCs w:val="20"/>
        </w:rPr>
        <w:t>(d</w:t>
      </w:r>
      <w:proofErr w:type="gramStart"/>
      <w:r w:rsidRPr="008A6F4D">
        <w:rPr>
          <w:sz w:val="20"/>
          <w:szCs w:val="20"/>
        </w:rPr>
        <w:t>)</w:t>
      </w:r>
      <w:r w:rsidRPr="008A6F4D">
        <w:rPr>
          <w:sz w:val="20"/>
          <w:szCs w:val="20"/>
        </w:rPr>
        <w:tab/>
      </w:r>
      <w:r w:rsidR="00A00253">
        <w:rPr>
          <w:sz w:val="20"/>
          <w:szCs w:val="20"/>
        </w:rPr>
        <w:tab/>
      </w:r>
      <w:r w:rsidRPr="008A6F4D">
        <w:rPr>
          <w:sz w:val="20"/>
          <w:szCs w:val="20"/>
        </w:rPr>
        <w:t>is</w:t>
      </w:r>
      <w:proofErr w:type="gramEnd"/>
      <w:r w:rsidRPr="008A6F4D">
        <w:rPr>
          <w:sz w:val="20"/>
          <w:szCs w:val="20"/>
        </w:rPr>
        <w:t xml:space="preserve"> </w:t>
      </w:r>
      <w:r w:rsidR="0041796E">
        <w:rPr>
          <w:sz w:val="20"/>
          <w:szCs w:val="20"/>
        </w:rPr>
        <w:t>obtained by</w:t>
      </w:r>
      <w:r w:rsidRPr="008A6F4D">
        <w:rPr>
          <w:sz w:val="20"/>
          <w:szCs w:val="20"/>
        </w:rPr>
        <w:t xml:space="preserve"> </w:t>
      </w:r>
      <w:r w:rsidR="0041796E">
        <w:rPr>
          <w:sz w:val="20"/>
          <w:szCs w:val="20"/>
        </w:rPr>
        <w:t xml:space="preserve">the receiving party </w:t>
      </w:r>
      <w:r w:rsidRPr="008A6F4D">
        <w:rPr>
          <w:sz w:val="20"/>
          <w:szCs w:val="20"/>
        </w:rPr>
        <w:t xml:space="preserve">from a third party who acquired the information without committing a wrongful or tortious act; or </w:t>
      </w:r>
    </w:p>
    <w:p w14:paraId="43009447" w14:textId="64917E09" w:rsidR="008A6F4D" w:rsidRPr="008A6F4D" w:rsidRDefault="008A6F4D" w:rsidP="00A00253">
      <w:pPr>
        <w:tabs>
          <w:tab w:val="left" w:pos="360"/>
          <w:tab w:val="left" w:pos="720"/>
        </w:tabs>
        <w:ind w:left="360" w:right="-180"/>
        <w:rPr>
          <w:sz w:val="20"/>
          <w:szCs w:val="20"/>
        </w:rPr>
      </w:pPr>
      <w:r w:rsidRPr="008A6F4D">
        <w:rPr>
          <w:sz w:val="20"/>
          <w:szCs w:val="20"/>
        </w:rPr>
        <w:t>(e)</w:t>
      </w:r>
      <w:r w:rsidR="00A00253">
        <w:rPr>
          <w:sz w:val="20"/>
          <w:szCs w:val="20"/>
        </w:rPr>
        <w:tab/>
      </w:r>
      <w:r w:rsidRPr="008A6F4D">
        <w:rPr>
          <w:sz w:val="20"/>
          <w:szCs w:val="20"/>
        </w:rPr>
        <w:t>is developed independently by the receiving party without reference to or use of Confidential Information.</w:t>
      </w:r>
    </w:p>
    <w:p w14:paraId="084548AE" w14:textId="77777777" w:rsidR="008A6F4D" w:rsidRPr="00A00253" w:rsidRDefault="008A6F4D" w:rsidP="008A6F4D">
      <w:pPr>
        <w:tabs>
          <w:tab w:val="left" w:pos="360"/>
        </w:tabs>
        <w:rPr>
          <w:sz w:val="10"/>
          <w:szCs w:val="10"/>
        </w:rPr>
      </w:pPr>
    </w:p>
    <w:p w14:paraId="6501E95D" w14:textId="6D49EC04" w:rsidR="008A6F4D" w:rsidRPr="008A6F4D" w:rsidRDefault="0041796E" w:rsidP="008A6F4D">
      <w:pPr>
        <w:tabs>
          <w:tab w:val="left" w:pos="360"/>
        </w:tabs>
        <w:ind w:left="360"/>
        <w:rPr>
          <w:sz w:val="20"/>
          <w:szCs w:val="20"/>
        </w:rPr>
      </w:pPr>
      <w:r>
        <w:rPr>
          <w:sz w:val="20"/>
          <w:szCs w:val="20"/>
        </w:rPr>
        <w:t>The receiving party</w:t>
      </w:r>
      <w:r w:rsidR="008A6F4D" w:rsidRPr="008A6F4D">
        <w:rPr>
          <w:sz w:val="20"/>
          <w:szCs w:val="20"/>
        </w:rPr>
        <w:t xml:space="preserve"> shall notify the </w:t>
      </w:r>
      <w:r>
        <w:rPr>
          <w:sz w:val="20"/>
          <w:szCs w:val="20"/>
        </w:rPr>
        <w:t>disclosing party</w:t>
      </w:r>
      <w:r w:rsidR="008A6F4D" w:rsidRPr="008A6F4D">
        <w:rPr>
          <w:sz w:val="20"/>
          <w:szCs w:val="20"/>
        </w:rPr>
        <w:t xml:space="preserve"> promptly in writing of any misappropriation, unauthorized disclosure, or use by any person of the Confidential Information </w:t>
      </w:r>
      <w:r w:rsidR="000239C9">
        <w:rPr>
          <w:sz w:val="20"/>
          <w:szCs w:val="20"/>
        </w:rPr>
        <w:t xml:space="preserve">disclosed to the receiving party </w:t>
      </w:r>
      <w:r w:rsidR="008A6F4D" w:rsidRPr="008A6F4D">
        <w:rPr>
          <w:sz w:val="20"/>
          <w:szCs w:val="20"/>
        </w:rPr>
        <w:t>which may come to the rec</w:t>
      </w:r>
      <w:r w:rsidR="000239C9">
        <w:rPr>
          <w:sz w:val="20"/>
          <w:szCs w:val="20"/>
        </w:rPr>
        <w:t>eiving</w:t>
      </w:r>
      <w:r w:rsidR="008A6F4D" w:rsidRPr="008A6F4D">
        <w:rPr>
          <w:sz w:val="20"/>
          <w:szCs w:val="20"/>
        </w:rPr>
        <w:t xml:space="preserve"> party’s attention.  </w:t>
      </w:r>
      <w:r w:rsidR="000239C9">
        <w:rPr>
          <w:sz w:val="20"/>
          <w:szCs w:val="20"/>
        </w:rPr>
        <w:t>The receiving party</w:t>
      </w:r>
      <w:r w:rsidR="008A6F4D" w:rsidRPr="008A6F4D">
        <w:rPr>
          <w:sz w:val="20"/>
          <w:szCs w:val="20"/>
        </w:rPr>
        <w:t xml:space="preserve"> will take all steps reasonably requested by </w:t>
      </w:r>
      <w:r w:rsidR="000239C9">
        <w:rPr>
          <w:sz w:val="20"/>
          <w:szCs w:val="20"/>
        </w:rPr>
        <w:t>the disclosing party</w:t>
      </w:r>
      <w:r w:rsidR="008A6F4D" w:rsidRPr="008A6F4D">
        <w:rPr>
          <w:sz w:val="20"/>
          <w:szCs w:val="20"/>
        </w:rPr>
        <w:t xml:space="preserve"> to stop, limit, or otherwise remedy such misappropriation, unauthorized disclosure, or use.</w:t>
      </w:r>
    </w:p>
    <w:p w14:paraId="156290CB" w14:textId="77777777" w:rsidR="008A6F4D" w:rsidRPr="008A6F4D" w:rsidRDefault="008A6F4D" w:rsidP="008A6F4D">
      <w:pPr>
        <w:tabs>
          <w:tab w:val="left" w:pos="360"/>
        </w:tabs>
        <w:rPr>
          <w:sz w:val="10"/>
          <w:szCs w:val="10"/>
        </w:rPr>
      </w:pPr>
    </w:p>
    <w:p w14:paraId="015986D4" w14:textId="4CB3808C" w:rsidR="008A6F4D" w:rsidRPr="000A5E1D" w:rsidRDefault="008A6F4D" w:rsidP="008A6F4D">
      <w:pPr>
        <w:pStyle w:val="ListParagraph"/>
        <w:numPr>
          <w:ilvl w:val="0"/>
          <w:numId w:val="3"/>
        </w:numPr>
        <w:tabs>
          <w:tab w:val="left" w:pos="360"/>
        </w:tabs>
        <w:ind w:left="360"/>
        <w:rPr>
          <w:sz w:val="20"/>
          <w:szCs w:val="20"/>
        </w:rPr>
      </w:pPr>
      <w:r w:rsidRPr="0195EC39">
        <w:rPr>
          <w:b/>
          <w:bCs/>
          <w:sz w:val="20"/>
          <w:szCs w:val="20"/>
        </w:rPr>
        <w:t>Limited Disclosure.</w:t>
      </w:r>
      <w:r w:rsidRPr="0195EC39">
        <w:rPr>
          <w:sz w:val="20"/>
          <w:szCs w:val="20"/>
        </w:rPr>
        <w:t xml:space="preserve">  </w:t>
      </w:r>
      <w:r w:rsidR="00C46917" w:rsidRPr="0195EC39">
        <w:rPr>
          <w:sz w:val="20"/>
          <w:szCs w:val="20"/>
        </w:rPr>
        <w:t xml:space="preserve">In maintaining Confidential Information, each party shall use at least the same degree of care that it uses to protect its own confidential information of similar importance, but no less than a reasonable degree of care.  Each party agrees that it will not disclose Confidential Information provided to it by the other party to others except to the extent that it is necessary to disclose such Confidential Information to its Regents, directors, officers, representatives, legal and financial consultants, and </w:t>
      </w:r>
      <w:r w:rsidR="001B0C3A">
        <w:rPr>
          <w:sz w:val="20"/>
          <w:szCs w:val="20"/>
        </w:rPr>
        <w:t>personnel</w:t>
      </w:r>
      <w:r w:rsidR="001B0C3A" w:rsidRPr="0195EC39">
        <w:rPr>
          <w:sz w:val="20"/>
          <w:szCs w:val="20"/>
        </w:rPr>
        <w:t xml:space="preserve"> </w:t>
      </w:r>
      <w:r w:rsidR="00C46917" w:rsidRPr="0195EC39">
        <w:rPr>
          <w:sz w:val="20"/>
          <w:szCs w:val="20"/>
        </w:rPr>
        <w:t xml:space="preserve">having a need to know such Confidential Information (“authorized parties”) for the purpose of pursuing a relationship between the parties.  Further, the parties may disclose Confidential Information if required by law, subpoena, order or request of a federal governmental authority or court of competent jurisdiction, and provided that the party obligated to disclose such Confidential Information shall (i) assert the confidential nature of the Confidential Information to be disclosed, (ii) use reasonable efforts to obtain confidential treatment for any Confidential Information so disclosed, and (iii) immediately notify the other party of the requirement, order, or request to disclose in advance of such disclosure in order to afford the other party the opportunity to contest disclosure.  In the event disclosure of Confidential Information is requested in accordance with Smithsonian’s records disclosure policy, Smithsonian will provide the Disclosing </w:t>
      </w:r>
      <w:proofErr w:type="gramStart"/>
      <w:r w:rsidR="00C46917" w:rsidRPr="0195EC39">
        <w:rPr>
          <w:sz w:val="20"/>
          <w:szCs w:val="20"/>
        </w:rPr>
        <w:t>Party</w:t>
      </w:r>
      <w:proofErr w:type="gramEnd"/>
      <w:r w:rsidR="00C46917" w:rsidRPr="0195EC39">
        <w:rPr>
          <w:sz w:val="20"/>
          <w:szCs w:val="20"/>
        </w:rPr>
        <w:t xml:space="preserve"> the opportunity to identify Confidential Information for redaction prior to release. To the extent the Smithsonian Institution determines that the records requested contain Disclosing Party’s Confidential Information, the Smithsonian will redact and withhold such Confidential Information from release, but final decisions regarding release shall be made by Smithsonian in accordance with its policy. No other use or disclosure of Confidential Information may be made by any party without the prior written consent of the Disclosing Party.</w:t>
      </w:r>
    </w:p>
    <w:p w14:paraId="629626A4" w14:textId="77777777" w:rsidR="008A6F4D" w:rsidRPr="000A5E1D" w:rsidRDefault="008A6F4D" w:rsidP="008A6F4D">
      <w:pPr>
        <w:tabs>
          <w:tab w:val="left" w:pos="360"/>
        </w:tabs>
        <w:rPr>
          <w:sz w:val="16"/>
          <w:szCs w:val="16"/>
        </w:rPr>
      </w:pPr>
    </w:p>
    <w:p w14:paraId="22B2AB0D" w14:textId="78A204DD" w:rsidR="008A6F4D" w:rsidRPr="000A5E1D" w:rsidRDefault="008A6F4D" w:rsidP="008A6F4D">
      <w:pPr>
        <w:pStyle w:val="ListParagraph"/>
        <w:numPr>
          <w:ilvl w:val="0"/>
          <w:numId w:val="3"/>
        </w:numPr>
        <w:tabs>
          <w:tab w:val="left" w:pos="360"/>
        </w:tabs>
        <w:ind w:left="360"/>
        <w:rPr>
          <w:sz w:val="20"/>
          <w:szCs w:val="20"/>
        </w:rPr>
      </w:pPr>
      <w:r w:rsidRPr="000A5E1D">
        <w:rPr>
          <w:b/>
          <w:sz w:val="20"/>
          <w:szCs w:val="20"/>
        </w:rPr>
        <w:t>Return of Confidential Information</w:t>
      </w:r>
      <w:r w:rsidRPr="000A5E1D">
        <w:rPr>
          <w:sz w:val="20"/>
          <w:szCs w:val="20"/>
        </w:rPr>
        <w:t xml:space="preserve">.  </w:t>
      </w:r>
      <w:r w:rsidR="00C46917" w:rsidRPr="000A5E1D">
        <w:rPr>
          <w:sz w:val="20"/>
          <w:szCs w:val="20"/>
        </w:rPr>
        <w:t xml:space="preserve">The receiving party will either return or destroy all tangible materials embodying Confidential Information within ten business days of receipt of the </w:t>
      </w:r>
      <w:proofErr w:type="gramStart"/>
      <w:r w:rsidR="00C46917" w:rsidRPr="000A5E1D">
        <w:rPr>
          <w:sz w:val="20"/>
          <w:szCs w:val="20"/>
        </w:rPr>
        <w:t>disclosing party’s</w:t>
      </w:r>
      <w:proofErr w:type="gramEnd"/>
      <w:r w:rsidR="00C46917" w:rsidRPr="000A5E1D">
        <w:rPr>
          <w:sz w:val="20"/>
          <w:szCs w:val="20"/>
        </w:rPr>
        <w:t xml:space="preserve"> written request to do so. Notwithstanding the preceding sentence, the receiving party (i) may retain one copy of any portion of the Confidential Information that the receiving party is required to retain by applicable law, rule or regulation, or their internal compliance policies and (ii) shall not be obligated to erase Confidential Information contained in an electronic archiving or backup system operating in the ordinary course of business.</w:t>
      </w:r>
    </w:p>
    <w:p w14:paraId="417B02CD" w14:textId="77777777" w:rsidR="00C46917" w:rsidRPr="000A5E1D" w:rsidRDefault="00C46917" w:rsidP="008A6F4D">
      <w:pPr>
        <w:pStyle w:val="ListParagraph"/>
        <w:numPr>
          <w:ilvl w:val="0"/>
          <w:numId w:val="3"/>
        </w:numPr>
        <w:tabs>
          <w:tab w:val="left" w:pos="360"/>
        </w:tabs>
        <w:ind w:left="360"/>
        <w:rPr>
          <w:sz w:val="20"/>
          <w:szCs w:val="20"/>
        </w:rPr>
      </w:pPr>
    </w:p>
    <w:tbl>
      <w:tblPr>
        <w:tblStyle w:val="TableGrid"/>
        <w:tblW w:w="0" w:type="auto"/>
        <w:tblInd w:w="288" w:type="dxa"/>
        <w:tblLook w:val="01E0" w:firstRow="1" w:lastRow="1" w:firstColumn="1" w:lastColumn="1" w:noHBand="0" w:noVBand="0"/>
      </w:tblPr>
      <w:tblGrid>
        <w:gridCol w:w="2186"/>
        <w:gridCol w:w="4451"/>
        <w:gridCol w:w="2425"/>
      </w:tblGrid>
      <w:tr w:rsidR="00504BE8" w14:paraId="17AE947E" w14:textId="77777777" w:rsidTr="007F5DF9">
        <w:trPr>
          <w:trHeight w:val="350"/>
        </w:trPr>
        <w:tc>
          <w:tcPr>
            <w:tcW w:w="2186" w:type="dxa"/>
            <w:vAlign w:val="center"/>
          </w:tcPr>
          <w:p w14:paraId="3B58D8AE" w14:textId="77777777" w:rsidR="00504BE8" w:rsidRPr="00F37D7A" w:rsidRDefault="00504BE8" w:rsidP="00944964">
            <w:pPr>
              <w:spacing w:before="60" w:after="60"/>
              <w:jc w:val="right"/>
              <w:rPr>
                <w:sz w:val="20"/>
                <w:szCs w:val="20"/>
              </w:rPr>
            </w:pPr>
            <w:r w:rsidRPr="00F37D7A">
              <w:rPr>
                <w:sz w:val="20"/>
                <w:szCs w:val="20"/>
              </w:rPr>
              <w:t>Contractor’s Name:</w:t>
            </w:r>
          </w:p>
        </w:tc>
        <w:tc>
          <w:tcPr>
            <w:tcW w:w="6876" w:type="dxa"/>
            <w:gridSpan w:val="2"/>
            <w:vAlign w:val="center"/>
          </w:tcPr>
          <w:p w14:paraId="5A7D6593" w14:textId="77777777" w:rsidR="00504BE8" w:rsidRPr="00F37D7A" w:rsidRDefault="00F51B37" w:rsidP="00944964">
            <w:pPr>
              <w:spacing w:before="60" w:after="60"/>
              <w:rPr>
                <w:sz w:val="20"/>
                <w:szCs w:val="20"/>
              </w:rPr>
            </w:pPr>
            <w:r w:rsidRPr="00B83553">
              <w:rPr>
                <w:sz w:val="20"/>
                <w:szCs w:val="20"/>
              </w:rPr>
              <w:fldChar w:fldCharType="begin">
                <w:ffData>
                  <w:name w:val="Text1"/>
                  <w:enabled/>
                  <w:calcOnExit w:val="0"/>
                  <w:textInput/>
                </w:ffData>
              </w:fldChar>
            </w:r>
            <w:bookmarkStart w:id="0" w:name="Text1"/>
            <w:r w:rsidR="00A81524" w:rsidRPr="00B83553">
              <w:rPr>
                <w:sz w:val="20"/>
                <w:szCs w:val="20"/>
              </w:rPr>
              <w:instrText xml:space="preserve"> FORMTEXT </w:instrText>
            </w:r>
            <w:r w:rsidRPr="00B83553">
              <w:rPr>
                <w:sz w:val="20"/>
                <w:szCs w:val="20"/>
              </w:rPr>
            </w:r>
            <w:r w:rsidRPr="00B83553">
              <w:rPr>
                <w:sz w:val="20"/>
                <w:szCs w:val="20"/>
              </w:rPr>
              <w:fldChar w:fldCharType="separate"/>
            </w:r>
            <w:r w:rsidR="00183DBD" w:rsidRPr="00B83553">
              <w:rPr>
                <w:noProof/>
                <w:sz w:val="20"/>
                <w:szCs w:val="20"/>
              </w:rPr>
              <w:t> </w:t>
            </w:r>
            <w:r w:rsidR="00183DBD" w:rsidRPr="00B83553">
              <w:rPr>
                <w:noProof/>
                <w:sz w:val="20"/>
                <w:szCs w:val="20"/>
              </w:rPr>
              <w:t> </w:t>
            </w:r>
            <w:r w:rsidR="00183DBD" w:rsidRPr="00B83553">
              <w:rPr>
                <w:noProof/>
                <w:sz w:val="20"/>
                <w:szCs w:val="20"/>
              </w:rPr>
              <w:t> </w:t>
            </w:r>
            <w:r w:rsidR="00183DBD" w:rsidRPr="00B83553">
              <w:rPr>
                <w:noProof/>
                <w:sz w:val="20"/>
                <w:szCs w:val="20"/>
              </w:rPr>
              <w:t> </w:t>
            </w:r>
            <w:r w:rsidR="00183DBD" w:rsidRPr="00B83553">
              <w:rPr>
                <w:noProof/>
                <w:sz w:val="20"/>
                <w:szCs w:val="20"/>
              </w:rPr>
              <w:t> </w:t>
            </w:r>
            <w:r w:rsidRPr="00B83553">
              <w:rPr>
                <w:sz w:val="20"/>
                <w:szCs w:val="20"/>
              </w:rPr>
              <w:fldChar w:fldCharType="end"/>
            </w:r>
            <w:bookmarkEnd w:id="0"/>
          </w:p>
        </w:tc>
      </w:tr>
      <w:tr w:rsidR="00682201" w14:paraId="02E1ECE6" w14:textId="77777777" w:rsidTr="007F5DF9">
        <w:trPr>
          <w:trHeight w:val="305"/>
        </w:trPr>
        <w:tc>
          <w:tcPr>
            <w:tcW w:w="2186" w:type="dxa"/>
            <w:vAlign w:val="center"/>
          </w:tcPr>
          <w:p w14:paraId="1F836251" w14:textId="77777777" w:rsidR="00682201" w:rsidRPr="00F37D7A" w:rsidRDefault="00682201" w:rsidP="00944964">
            <w:pPr>
              <w:spacing w:before="60" w:after="60"/>
              <w:jc w:val="right"/>
              <w:rPr>
                <w:sz w:val="20"/>
                <w:szCs w:val="20"/>
              </w:rPr>
            </w:pPr>
            <w:r w:rsidRPr="00F37D7A">
              <w:rPr>
                <w:sz w:val="20"/>
                <w:szCs w:val="20"/>
              </w:rPr>
              <w:t>Purchase Order #:</w:t>
            </w:r>
          </w:p>
        </w:tc>
        <w:tc>
          <w:tcPr>
            <w:tcW w:w="6876" w:type="dxa"/>
            <w:gridSpan w:val="2"/>
            <w:vAlign w:val="center"/>
          </w:tcPr>
          <w:p w14:paraId="0E5F8E47" w14:textId="77777777" w:rsidR="00682201" w:rsidRPr="00F37D7A" w:rsidRDefault="00F51B37" w:rsidP="00944964">
            <w:pPr>
              <w:spacing w:before="60" w:after="60"/>
              <w:rPr>
                <w:sz w:val="20"/>
                <w:szCs w:val="20"/>
              </w:rPr>
            </w:pPr>
            <w:r w:rsidRPr="00F37D7A">
              <w:rPr>
                <w:sz w:val="20"/>
                <w:szCs w:val="20"/>
              </w:rPr>
              <w:fldChar w:fldCharType="begin">
                <w:ffData>
                  <w:name w:val="Text2"/>
                  <w:enabled/>
                  <w:calcOnExit w:val="0"/>
                  <w:textInput/>
                </w:ffData>
              </w:fldChar>
            </w:r>
            <w:bookmarkStart w:id="1" w:name="Text2"/>
            <w:r w:rsidR="00A81524" w:rsidRPr="00F37D7A">
              <w:rPr>
                <w:sz w:val="20"/>
                <w:szCs w:val="20"/>
              </w:rPr>
              <w:instrText xml:space="preserve"> FORMTEXT </w:instrText>
            </w:r>
            <w:r w:rsidRPr="00F37D7A">
              <w:rPr>
                <w:sz w:val="20"/>
                <w:szCs w:val="20"/>
              </w:rPr>
            </w:r>
            <w:r w:rsidRPr="00F37D7A">
              <w:rPr>
                <w:sz w:val="20"/>
                <w:szCs w:val="20"/>
              </w:rPr>
              <w:fldChar w:fldCharType="separate"/>
            </w:r>
            <w:r w:rsidR="00183DBD" w:rsidRPr="00F37D7A">
              <w:rPr>
                <w:noProof/>
                <w:sz w:val="20"/>
                <w:szCs w:val="20"/>
              </w:rPr>
              <w:t> </w:t>
            </w:r>
            <w:r w:rsidR="00183DBD" w:rsidRPr="00F37D7A">
              <w:rPr>
                <w:noProof/>
                <w:sz w:val="20"/>
                <w:szCs w:val="20"/>
              </w:rPr>
              <w:t> </w:t>
            </w:r>
            <w:r w:rsidR="00183DBD" w:rsidRPr="00F37D7A">
              <w:rPr>
                <w:noProof/>
                <w:sz w:val="20"/>
                <w:szCs w:val="20"/>
              </w:rPr>
              <w:t> </w:t>
            </w:r>
            <w:r w:rsidR="00183DBD" w:rsidRPr="00F37D7A">
              <w:rPr>
                <w:noProof/>
                <w:sz w:val="20"/>
                <w:szCs w:val="20"/>
              </w:rPr>
              <w:t> </w:t>
            </w:r>
            <w:r w:rsidR="00183DBD" w:rsidRPr="00F37D7A">
              <w:rPr>
                <w:noProof/>
                <w:sz w:val="20"/>
                <w:szCs w:val="20"/>
              </w:rPr>
              <w:t> </w:t>
            </w:r>
            <w:r w:rsidRPr="00F37D7A">
              <w:rPr>
                <w:sz w:val="20"/>
                <w:szCs w:val="20"/>
              </w:rPr>
              <w:fldChar w:fldCharType="end"/>
            </w:r>
            <w:bookmarkEnd w:id="1"/>
          </w:p>
        </w:tc>
      </w:tr>
      <w:tr w:rsidR="00504BE8" w14:paraId="21564BF0" w14:textId="77777777" w:rsidTr="007F5DF9">
        <w:trPr>
          <w:trHeight w:val="350"/>
        </w:trPr>
        <w:tc>
          <w:tcPr>
            <w:tcW w:w="2186" w:type="dxa"/>
            <w:vAlign w:val="center"/>
          </w:tcPr>
          <w:p w14:paraId="3049E263" w14:textId="77777777" w:rsidR="00504BE8" w:rsidRPr="00F37D7A" w:rsidRDefault="00504BE8" w:rsidP="00944964">
            <w:pPr>
              <w:spacing w:before="60" w:after="60"/>
              <w:jc w:val="right"/>
              <w:rPr>
                <w:sz w:val="20"/>
                <w:szCs w:val="20"/>
              </w:rPr>
            </w:pPr>
            <w:r w:rsidRPr="00F37D7A">
              <w:rPr>
                <w:sz w:val="20"/>
                <w:szCs w:val="20"/>
              </w:rPr>
              <w:t>Individual’s Name:</w:t>
            </w:r>
          </w:p>
        </w:tc>
        <w:tc>
          <w:tcPr>
            <w:tcW w:w="6876" w:type="dxa"/>
            <w:gridSpan w:val="2"/>
            <w:vAlign w:val="center"/>
          </w:tcPr>
          <w:p w14:paraId="1D7EB79A" w14:textId="77777777" w:rsidR="00504BE8" w:rsidRPr="00F37D7A" w:rsidRDefault="00F51B37" w:rsidP="00944964">
            <w:pPr>
              <w:spacing w:before="60" w:after="60"/>
              <w:rPr>
                <w:sz w:val="20"/>
                <w:szCs w:val="20"/>
              </w:rPr>
            </w:pPr>
            <w:r w:rsidRPr="00F37D7A">
              <w:rPr>
                <w:sz w:val="20"/>
                <w:szCs w:val="20"/>
              </w:rPr>
              <w:fldChar w:fldCharType="begin">
                <w:ffData>
                  <w:name w:val="Text3"/>
                  <w:enabled/>
                  <w:calcOnExit w:val="0"/>
                  <w:textInput/>
                </w:ffData>
              </w:fldChar>
            </w:r>
            <w:bookmarkStart w:id="2" w:name="Text3"/>
            <w:r w:rsidR="00A81524" w:rsidRPr="00F37D7A">
              <w:rPr>
                <w:sz w:val="20"/>
                <w:szCs w:val="20"/>
              </w:rPr>
              <w:instrText xml:space="preserve"> FORMTEXT </w:instrText>
            </w:r>
            <w:r w:rsidRPr="00F37D7A">
              <w:rPr>
                <w:sz w:val="20"/>
                <w:szCs w:val="20"/>
              </w:rPr>
            </w:r>
            <w:r w:rsidRPr="00F37D7A">
              <w:rPr>
                <w:sz w:val="20"/>
                <w:szCs w:val="20"/>
              </w:rPr>
              <w:fldChar w:fldCharType="separate"/>
            </w:r>
            <w:r w:rsidR="00183DBD" w:rsidRPr="00F37D7A">
              <w:rPr>
                <w:noProof/>
                <w:sz w:val="20"/>
                <w:szCs w:val="20"/>
              </w:rPr>
              <w:t> </w:t>
            </w:r>
            <w:r w:rsidR="00183DBD" w:rsidRPr="00F37D7A">
              <w:rPr>
                <w:noProof/>
                <w:sz w:val="20"/>
                <w:szCs w:val="20"/>
              </w:rPr>
              <w:t> </w:t>
            </w:r>
            <w:r w:rsidR="00183DBD" w:rsidRPr="00F37D7A">
              <w:rPr>
                <w:noProof/>
                <w:sz w:val="20"/>
                <w:szCs w:val="20"/>
              </w:rPr>
              <w:t> </w:t>
            </w:r>
            <w:r w:rsidR="00183DBD" w:rsidRPr="00F37D7A">
              <w:rPr>
                <w:noProof/>
                <w:sz w:val="20"/>
                <w:szCs w:val="20"/>
              </w:rPr>
              <w:t> </w:t>
            </w:r>
            <w:r w:rsidR="00183DBD" w:rsidRPr="00F37D7A">
              <w:rPr>
                <w:noProof/>
                <w:sz w:val="20"/>
                <w:szCs w:val="20"/>
              </w:rPr>
              <w:t> </w:t>
            </w:r>
            <w:r w:rsidRPr="00F37D7A">
              <w:rPr>
                <w:sz w:val="20"/>
                <w:szCs w:val="20"/>
              </w:rPr>
              <w:fldChar w:fldCharType="end"/>
            </w:r>
            <w:bookmarkEnd w:id="2"/>
          </w:p>
        </w:tc>
      </w:tr>
      <w:tr w:rsidR="00F37D7A" w14:paraId="79C4D4BB" w14:textId="77777777" w:rsidTr="007F5DF9">
        <w:trPr>
          <w:trHeight w:val="503"/>
        </w:trPr>
        <w:tc>
          <w:tcPr>
            <w:tcW w:w="2186" w:type="dxa"/>
            <w:vAlign w:val="center"/>
          </w:tcPr>
          <w:p w14:paraId="06AC0A7C" w14:textId="77777777" w:rsidR="00F37D7A" w:rsidRPr="00F37D7A" w:rsidRDefault="00F37D7A" w:rsidP="00944964">
            <w:pPr>
              <w:spacing w:before="60" w:after="60"/>
              <w:jc w:val="right"/>
              <w:rPr>
                <w:sz w:val="20"/>
                <w:szCs w:val="20"/>
              </w:rPr>
            </w:pPr>
            <w:r w:rsidRPr="00F37D7A">
              <w:rPr>
                <w:sz w:val="20"/>
                <w:szCs w:val="20"/>
              </w:rPr>
              <w:t>Individual’s Signature:</w:t>
            </w:r>
          </w:p>
        </w:tc>
        <w:tc>
          <w:tcPr>
            <w:tcW w:w="4451" w:type="dxa"/>
            <w:vAlign w:val="center"/>
          </w:tcPr>
          <w:p w14:paraId="111AF7CA" w14:textId="7206EEBD" w:rsidR="00F37D7A" w:rsidRPr="00F37D7A" w:rsidRDefault="00F51B37" w:rsidP="00944964">
            <w:pPr>
              <w:spacing w:before="60" w:after="60"/>
              <w:rPr>
                <w:sz w:val="20"/>
                <w:szCs w:val="20"/>
              </w:rPr>
            </w:pPr>
            <w:r w:rsidRPr="00F37D7A">
              <w:rPr>
                <w:sz w:val="20"/>
                <w:szCs w:val="20"/>
              </w:rPr>
              <w:fldChar w:fldCharType="begin">
                <w:ffData>
                  <w:name w:val="Text4"/>
                  <w:enabled/>
                  <w:calcOnExit w:val="0"/>
                  <w:textInput/>
                </w:ffData>
              </w:fldChar>
            </w:r>
            <w:bookmarkStart w:id="3" w:name="Text4"/>
            <w:r w:rsidR="00F37D7A" w:rsidRPr="00F37D7A">
              <w:rPr>
                <w:sz w:val="20"/>
                <w:szCs w:val="20"/>
              </w:rPr>
              <w:instrText xml:space="preserve"> FORMTEXT </w:instrText>
            </w:r>
            <w:r w:rsidRPr="00F37D7A">
              <w:rPr>
                <w:sz w:val="20"/>
                <w:szCs w:val="20"/>
              </w:rPr>
            </w:r>
            <w:r w:rsidRPr="00F37D7A">
              <w:rPr>
                <w:sz w:val="20"/>
                <w:szCs w:val="20"/>
              </w:rPr>
              <w:fldChar w:fldCharType="separate"/>
            </w:r>
            <w:r w:rsidR="00F37D7A" w:rsidRPr="00F37D7A">
              <w:rPr>
                <w:noProof/>
                <w:sz w:val="20"/>
                <w:szCs w:val="20"/>
              </w:rPr>
              <w:t> </w:t>
            </w:r>
            <w:r w:rsidR="00F37D7A" w:rsidRPr="00F37D7A">
              <w:rPr>
                <w:noProof/>
                <w:sz w:val="20"/>
                <w:szCs w:val="20"/>
              </w:rPr>
              <w:t> </w:t>
            </w:r>
            <w:r w:rsidR="00F37D7A" w:rsidRPr="00F37D7A">
              <w:rPr>
                <w:noProof/>
                <w:sz w:val="20"/>
                <w:szCs w:val="20"/>
              </w:rPr>
              <w:t> </w:t>
            </w:r>
            <w:r w:rsidR="00F37D7A" w:rsidRPr="00F37D7A">
              <w:rPr>
                <w:noProof/>
                <w:sz w:val="20"/>
                <w:szCs w:val="20"/>
              </w:rPr>
              <w:t> </w:t>
            </w:r>
            <w:r w:rsidR="00F37D7A" w:rsidRPr="00F37D7A">
              <w:rPr>
                <w:noProof/>
                <w:sz w:val="20"/>
                <w:szCs w:val="20"/>
              </w:rPr>
              <w:t> </w:t>
            </w:r>
            <w:r w:rsidRPr="00F37D7A">
              <w:rPr>
                <w:sz w:val="20"/>
                <w:szCs w:val="20"/>
              </w:rPr>
              <w:fldChar w:fldCharType="end"/>
            </w:r>
            <w:bookmarkEnd w:id="3"/>
          </w:p>
        </w:tc>
        <w:tc>
          <w:tcPr>
            <w:tcW w:w="2425" w:type="dxa"/>
            <w:vAlign w:val="center"/>
          </w:tcPr>
          <w:p w14:paraId="52A0B176" w14:textId="06D9F29D" w:rsidR="00F37D7A" w:rsidRPr="00F37D7A" w:rsidRDefault="00F37D7A" w:rsidP="00F37D7A">
            <w:pPr>
              <w:spacing w:before="60" w:after="60"/>
              <w:rPr>
                <w:sz w:val="20"/>
                <w:szCs w:val="20"/>
              </w:rPr>
            </w:pPr>
            <w:r>
              <w:rPr>
                <w:sz w:val="20"/>
                <w:szCs w:val="20"/>
              </w:rPr>
              <w:t xml:space="preserve">Date:  </w:t>
            </w:r>
            <w:r w:rsidR="00F51B37" w:rsidRPr="00F37D7A">
              <w:rPr>
                <w:sz w:val="20"/>
                <w:szCs w:val="20"/>
              </w:rPr>
              <w:fldChar w:fldCharType="begin">
                <w:ffData>
                  <w:name w:val="Text5"/>
                  <w:enabled/>
                  <w:calcOnExit w:val="0"/>
                  <w:textInput/>
                </w:ffData>
              </w:fldChar>
            </w:r>
            <w:bookmarkStart w:id="4" w:name="Text5"/>
            <w:r w:rsidRPr="00F37D7A">
              <w:rPr>
                <w:sz w:val="20"/>
                <w:szCs w:val="20"/>
              </w:rPr>
              <w:instrText xml:space="preserve"> FORMTEXT </w:instrText>
            </w:r>
            <w:r w:rsidR="00F51B37" w:rsidRPr="00F37D7A">
              <w:rPr>
                <w:sz w:val="20"/>
                <w:szCs w:val="20"/>
              </w:rPr>
            </w:r>
            <w:r w:rsidR="00F51B37" w:rsidRPr="00F37D7A">
              <w:rPr>
                <w:sz w:val="20"/>
                <w:szCs w:val="20"/>
              </w:rPr>
              <w:fldChar w:fldCharType="separate"/>
            </w:r>
            <w:r w:rsidRPr="00F37D7A">
              <w:rPr>
                <w:noProof/>
                <w:sz w:val="20"/>
                <w:szCs w:val="20"/>
              </w:rPr>
              <w:t> </w:t>
            </w:r>
            <w:r w:rsidRPr="00F37D7A">
              <w:rPr>
                <w:noProof/>
                <w:sz w:val="20"/>
                <w:szCs w:val="20"/>
              </w:rPr>
              <w:t> </w:t>
            </w:r>
            <w:r w:rsidRPr="00F37D7A">
              <w:rPr>
                <w:noProof/>
                <w:sz w:val="20"/>
                <w:szCs w:val="20"/>
              </w:rPr>
              <w:t> </w:t>
            </w:r>
            <w:r w:rsidRPr="00F37D7A">
              <w:rPr>
                <w:noProof/>
                <w:sz w:val="20"/>
                <w:szCs w:val="20"/>
              </w:rPr>
              <w:t> </w:t>
            </w:r>
            <w:r w:rsidRPr="00F37D7A">
              <w:rPr>
                <w:noProof/>
                <w:sz w:val="20"/>
                <w:szCs w:val="20"/>
              </w:rPr>
              <w:t> </w:t>
            </w:r>
            <w:r w:rsidR="00F51B37" w:rsidRPr="00F37D7A">
              <w:rPr>
                <w:sz w:val="20"/>
                <w:szCs w:val="20"/>
              </w:rPr>
              <w:fldChar w:fldCharType="end"/>
            </w:r>
            <w:bookmarkEnd w:id="4"/>
          </w:p>
        </w:tc>
      </w:tr>
    </w:tbl>
    <w:p w14:paraId="0F21F41C" w14:textId="77777777" w:rsidR="00504BE8" w:rsidRPr="00D94EE4" w:rsidRDefault="00504BE8" w:rsidP="002E6A80"/>
    <w:sectPr w:rsidR="00504BE8" w:rsidRPr="00D94EE4" w:rsidSect="00C46917">
      <w:footerReference w:type="default" r:id="rId1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1FA10E" w14:textId="77777777" w:rsidR="00C51BB4" w:rsidRDefault="00C51BB4">
      <w:r>
        <w:separator/>
      </w:r>
    </w:p>
  </w:endnote>
  <w:endnote w:type="continuationSeparator" w:id="0">
    <w:p w14:paraId="0A719704" w14:textId="77777777" w:rsidR="00C51BB4" w:rsidRDefault="00C51B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w:panose1 w:val="02020500000000000000"/>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904D4" w14:textId="77777777" w:rsidR="00731835" w:rsidRDefault="00731835" w:rsidP="00FD2725">
    <w:pPr>
      <w:pStyle w:val="Footer"/>
      <w:pBdr>
        <w:top w:val="single" w:sz="6" w:space="1" w:color="auto"/>
      </w:pBdr>
      <w:tabs>
        <w:tab w:val="clear" w:pos="8640"/>
        <w:tab w:val="right" w:pos="9240"/>
      </w:tabs>
      <w:rPr>
        <w:sz w:val="20"/>
        <w:szCs w:val="20"/>
      </w:rPr>
    </w:pPr>
    <w:r>
      <w:rPr>
        <w:sz w:val="20"/>
        <w:szCs w:val="20"/>
      </w:rPr>
      <w:t xml:space="preserve">OCon 140 - </w:t>
    </w:r>
    <w:r w:rsidRPr="00FD2725">
      <w:rPr>
        <w:sz w:val="20"/>
        <w:szCs w:val="20"/>
      </w:rPr>
      <w:t>SI Confidentiality Clause</w:t>
    </w:r>
    <w:r>
      <w:rPr>
        <w:sz w:val="20"/>
        <w:szCs w:val="20"/>
      </w:rPr>
      <w:t>s</w:t>
    </w:r>
    <w:r w:rsidRPr="00FD2725">
      <w:rPr>
        <w:sz w:val="20"/>
        <w:szCs w:val="20"/>
      </w:rPr>
      <w:t xml:space="preserve"> </w:t>
    </w:r>
    <w:r>
      <w:rPr>
        <w:sz w:val="20"/>
        <w:szCs w:val="20"/>
      </w:rPr>
      <w:tab/>
    </w:r>
    <w:r>
      <w:rPr>
        <w:sz w:val="20"/>
        <w:szCs w:val="20"/>
      </w:rPr>
      <w:tab/>
      <w:t>OCon&amp;PPM</w:t>
    </w:r>
  </w:p>
  <w:p w14:paraId="5A3B1015" w14:textId="1D576722" w:rsidR="00731835" w:rsidRPr="00B83553" w:rsidRDefault="00C46917" w:rsidP="00B83553">
    <w:pPr>
      <w:rPr>
        <w:sz w:val="20"/>
      </w:rPr>
    </w:pPr>
    <w:r>
      <w:rPr>
        <w:sz w:val="20"/>
      </w:rPr>
      <w:t xml:space="preserve">May </w:t>
    </w:r>
    <w:r w:rsidR="00007DCC">
      <w:rPr>
        <w:sz w:val="20"/>
      </w:rPr>
      <w:t xml:space="preserve">26, </w:t>
    </w:r>
    <w:r>
      <w:rPr>
        <w:sz w:val="20"/>
      </w:rPr>
      <w:t>202</w:t>
    </w:r>
    <w:r w:rsidR="00007DCC">
      <w:rPr>
        <w:sz w:val="20"/>
      </w:rPr>
      <w:t>6</w:t>
    </w:r>
    <w:r w:rsidR="00731835" w:rsidRPr="00B83553">
      <w:rPr>
        <w:sz w:val="20"/>
      </w:rPr>
      <w:t xml:space="preserve"> (rev)</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0BE4E1" w14:textId="77777777" w:rsidR="00C51BB4" w:rsidRDefault="00C51BB4">
      <w:r>
        <w:separator/>
      </w:r>
    </w:p>
  </w:footnote>
  <w:footnote w:type="continuationSeparator" w:id="0">
    <w:p w14:paraId="7BC447E7" w14:textId="77777777" w:rsidR="00C51BB4" w:rsidRDefault="00C51B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B5DC7"/>
    <w:multiLevelType w:val="hybridMultilevel"/>
    <w:tmpl w:val="00B2E412"/>
    <w:lvl w:ilvl="0" w:tplc="09102CDA">
      <w:start w:val="1"/>
      <w:numFmt w:val="lowerLetter"/>
      <w:lvlText w:val="(%1)"/>
      <w:lvlJc w:val="left"/>
      <w:pPr>
        <w:tabs>
          <w:tab w:val="num" w:pos="2160"/>
        </w:tabs>
        <w:ind w:left="216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31216B9B"/>
    <w:multiLevelType w:val="hybridMultilevel"/>
    <w:tmpl w:val="F4B464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728100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42347241">
    <w:abstractNumId w:val="0"/>
  </w:num>
  <w:num w:numId="3" w16cid:durableId="15008513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580NALJASNl6MYN7tWALhBti7Kji7uguFA3boYliJ4wmSUnTITB/1itCA51imvryqmJGQTS6EL5dXR5h+LT7oQ==" w:salt="aggppgRK7t8rbqDAwjlY0w=="/>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1E35"/>
    <w:rsid w:val="00000E0D"/>
    <w:rsid w:val="00007DCC"/>
    <w:rsid w:val="00011E35"/>
    <w:rsid w:val="00012538"/>
    <w:rsid w:val="000239C9"/>
    <w:rsid w:val="00044825"/>
    <w:rsid w:val="000462A6"/>
    <w:rsid w:val="00053DB6"/>
    <w:rsid w:val="00056918"/>
    <w:rsid w:val="00084634"/>
    <w:rsid w:val="000A5E1D"/>
    <w:rsid w:val="000B1320"/>
    <w:rsid w:val="00183DBD"/>
    <w:rsid w:val="00185484"/>
    <w:rsid w:val="001A1B75"/>
    <w:rsid w:val="001B0124"/>
    <w:rsid w:val="001B0C3A"/>
    <w:rsid w:val="001E7C33"/>
    <w:rsid w:val="002116F9"/>
    <w:rsid w:val="002175FE"/>
    <w:rsid w:val="002D24B9"/>
    <w:rsid w:val="002E6A80"/>
    <w:rsid w:val="00307A23"/>
    <w:rsid w:val="00331CE3"/>
    <w:rsid w:val="00335171"/>
    <w:rsid w:val="00336698"/>
    <w:rsid w:val="003729A0"/>
    <w:rsid w:val="00397EE1"/>
    <w:rsid w:val="003E053E"/>
    <w:rsid w:val="0041796E"/>
    <w:rsid w:val="00425C69"/>
    <w:rsid w:val="00445C5C"/>
    <w:rsid w:val="004526A1"/>
    <w:rsid w:val="00497C83"/>
    <w:rsid w:val="00504BE8"/>
    <w:rsid w:val="00580EBA"/>
    <w:rsid w:val="00582DAC"/>
    <w:rsid w:val="00585E8B"/>
    <w:rsid w:val="00594A23"/>
    <w:rsid w:val="00603E14"/>
    <w:rsid w:val="00643DF0"/>
    <w:rsid w:val="00682201"/>
    <w:rsid w:val="006F101A"/>
    <w:rsid w:val="00725A4B"/>
    <w:rsid w:val="00731835"/>
    <w:rsid w:val="00766019"/>
    <w:rsid w:val="00767BB8"/>
    <w:rsid w:val="00785FF3"/>
    <w:rsid w:val="007B49AD"/>
    <w:rsid w:val="007D1AEC"/>
    <w:rsid w:val="007F5DF9"/>
    <w:rsid w:val="00801928"/>
    <w:rsid w:val="00814591"/>
    <w:rsid w:val="008647C8"/>
    <w:rsid w:val="00874934"/>
    <w:rsid w:val="008A6F4D"/>
    <w:rsid w:val="008C6A48"/>
    <w:rsid w:val="00927183"/>
    <w:rsid w:val="00944964"/>
    <w:rsid w:val="0095323F"/>
    <w:rsid w:val="00957DF2"/>
    <w:rsid w:val="009817BD"/>
    <w:rsid w:val="009817D5"/>
    <w:rsid w:val="009C4D84"/>
    <w:rsid w:val="009D7CD9"/>
    <w:rsid w:val="00A00253"/>
    <w:rsid w:val="00A05018"/>
    <w:rsid w:val="00A143E7"/>
    <w:rsid w:val="00A2487C"/>
    <w:rsid w:val="00A33FA5"/>
    <w:rsid w:val="00A34B82"/>
    <w:rsid w:val="00A55D83"/>
    <w:rsid w:val="00A814CB"/>
    <w:rsid w:val="00A81524"/>
    <w:rsid w:val="00A95832"/>
    <w:rsid w:val="00AC75AE"/>
    <w:rsid w:val="00AE1179"/>
    <w:rsid w:val="00B14A37"/>
    <w:rsid w:val="00B40935"/>
    <w:rsid w:val="00B5180F"/>
    <w:rsid w:val="00B83553"/>
    <w:rsid w:val="00BB71A4"/>
    <w:rsid w:val="00BC4B5B"/>
    <w:rsid w:val="00BC4CBD"/>
    <w:rsid w:val="00C46917"/>
    <w:rsid w:val="00C51BB4"/>
    <w:rsid w:val="00C748BE"/>
    <w:rsid w:val="00C800D2"/>
    <w:rsid w:val="00D13035"/>
    <w:rsid w:val="00D90B5B"/>
    <w:rsid w:val="00D94EE4"/>
    <w:rsid w:val="00DA5D3B"/>
    <w:rsid w:val="00F37D7A"/>
    <w:rsid w:val="00F51B37"/>
    <w:rsid w:val="00FD2725"/>
    <w:rsid w:val="0195EC39"/>
    <w:rsid w:val="244D0EE1"/>
    <w:rsid w:val="24B13BAD"/>
    <w:rsid w:val="24CFC084"/>
    <w:rsid w:val="3621B47A"/>
    <w:rsid w:val="461505FC"/>
    <w:rsid w:val="6A3A1B9A"/>
    <w:rsid w:val="7E6AF4D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0B109FF"/>
  <w15:docId w15:val="{54843A31-29A6-43A5-A826-1977E4AE5F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1B3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2">
    <w:name w:val="toc 2"/>
    <w:basedOn w:val="Normal"/>
    <w:next w:val="Normal"/>
    <w:autoRedefine/>
    <w:semiHidden/>
    <w:rsid w:val="00445C5C"/>
    <w:pPr>
      <w:tabs>
        <w:tab w:val="left" w:pos="2160"/>
        <w:tab w:val="right" w:leader="dot" w:pos="10080"/>
      </w:tabs>
    </w:pPr>
  </w:style>
  <w:style w:type="paragraph" w:customStyle="1" w:styleId="Style0">
    <w:name w:val="Style0"/>
    <w:rsid w:val="00D94EE4"/>
    <w:pPr>
      <w:autoSpaceDE w:val="0"/>
      <w:autoSpaceDN w:val="0"/>
      <w:adjustRightInd w:val="0"/>
    </w:pPr>
    <w:rPr>
      <w:rFonts w:ascii="Arial" w:hAnsi="Arial"/>
      <w:szCs w:val="24"/>
    </w:rPr>
  </w:style>
  <w:style w:type="table" w:styleId="TableGrid">
    <w:name w:val="Table Grid"/>
    <w:basedOn w:val="TableNormal"/>
    <w:rsid w:val="00504B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FD2725"/>
    <w:pPr>
      <w:tabs>
        <w:tab w:val="center" w:pos="4320"/>
        <w:tab w:val="right" w:pos="8640"/>
      </w:tabs>
    </w:pPr>
  </w:style>
  <w:style w:type="paragraph" w:styleId="Footer">
    <w:name w:val="footer"/>
    <w:basedOn w:val="Normal"/>
    <w:rsid w:val="00FD2725"/>
    <w:pPr>
      <w:tabs>
        <w:tab w:val="center" w:pos="4320"/>
        <w:tab w:val="right" w:pos="8640"/>
      </w:tabs>
    </w:pPr>
  </w:style>
  <w:style w:type="paragraph" w:styleId="BalloonText">
    <w:name w:val="Balloon Text"/>
    <w:basedOn w:val="Normal"/>
    <w:semiHidden/>
    <w:rsid w:val="002175FE"/>
    <w:rPr>
      <w:rFonts w:ascii="Tahoma" w:hAnsi="Tahoma" w:cs="Tahoma"/>
      <w:sz w:val="16"/>
      <w:szCs w:val="16"/>
    </w:rPr>
  </w:style>
  <w:style w:type="character" w:styleId="CommentReference">
    <w:name w:val="annotation reference"/>
    <w:basedOn w:val="DefaultParagraphFont"/>
    <w:semiHidden/>
    <w:rsid w:val="00582DAC"/>
    <w:rPr>
      <w:sz w:val="16"/>
      <w:szCs w:val="16"/>
    </w:rPr>
  </w:style>
  <w:style w:type="character" w:styleId="Hyperlink">
    <w:name w:val="Hyperlink"/>
    <w:basedOn w:val="DefaultParagraphFont"/>
    <w:uiPriority w:val="99"/>
    <w:unhideWhenUsed/>
    <w:rsid w:val="008A6F4D"/>
    <w:rPr>
      <w:color w:val="0000FF" w:themeColor="hyperlink"/>
      <w:u w:val="single"/>
    </w:rPr>
  </w:style>
  <w:style w:type="paragraph" w:styleId="ListParagraph">
    <w:name w:val="List Paragraph"/>
    <w:basedOn w:val="Normal"/>
    <w:uiPriority w:val="34"/>
    <w:qFormat/>
    <w:rsid w:val="008A6F4D"/>
    <w:pPr>
      <w:ind w:left="720"/>
      <w:contextualSpacing/>
    </w:pPr>
  </w:style>
  <w:style w:type="character" w:styleId="FollowedHyperlink">
    <w:name w:val="FollowedHyperlink"/>
    <w:basedOn w:val="DefaultParagraphFont"/>
    <w:uiPriority w:val="99"/>
    <w:semiHidden/>
    <w:unhideWhenUsed/>
    <w:rsid w:val="00A2487C"/>
    <w:rPr>
      <w:color w:val="800080" w:themeColor="followedHyperlink"/>
      <w:u w:val="single"/>
    </w:rPr>
  </w:style>
  <w:style w:type="paragraph" w:styleId="CommentText">
    <w:name w:val="annotation text"/>
    <w:basedOn w:val="Normal"/>
    <w:link w:val="CommentTextChar"/>
    <w:uiPriority w:val="99"/>
    <w:semiHidden/>
    <w:unhideWhenUsed/>
    <w:rsid w:val="00725A4B"/>
    <w:rPr>
      <w:sz w:val="20"/>
      <w:szCs w:val="20"/>
    </w:rPr>
  </w:style>
  <w:style w:type="character" w:customStyle="1" w:styleId="CommentTextChar">
    <w:name w:val="Comment Text Char"/>
    <w:basedOn w:val="DefaultParagraphFont"/>
    <w:link w:val="CommentText"/>
    <w:uiPriority w:val="99"/>
    <w:semiHidden/>
    <w:rsid w:val="00725A4B"/>
  </w:style>
  <w:style w:type="paragraph" w:styleId="CommentSubject">
    <w:name w:val="annotation subject"/>
    <w:basedOn w:val="CommentText"/>
    <w:next w:val="CommentText"/>
    <w:link w:val="CommentSubjectChar"/>
    <w:uiPriority w:val="99"/>
    <w:semiHidden/>
    <w:unhideWhenUsed/>
    <w:rsid w:val="00725A4B"/>
    <w:rPr>
      <w:b/>
      <w:bCs/>
    </w:rPr>
  </w:style>
  <w:style w:type="character" w:customStyle="1" w:styleId="CommentSubjectChar">
    <w:name w:val="Comment Subject Char"/>
    <w:basedOn w:val="CommentTextChar"/>
    <w:link w:val="CommentSubject"/>
    <w:uiPriority w:val="99"/>
    <w:semiHidden/>
    <w:rsid w:val="00725A4B"/>
    <w:rPr>
      <w:b/>
      <w:bCs/>
    </w:rPr>
  </w:style>
  <w:style w:type="paragraph" w:styleId="Revision">
    <w:name w:val="Revision"/>
    <w:hidden/>
    <w:uiPriority w:val="99"/>
    <w:semiHidden/>
    <w:rsid w:val="0081459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i.edu/OGC/Records-Requests"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4e3ee633-2a83-4c67-9daf-bbe33c89674f" xsi:nil="true"/>
    <_ip_UnifiedCompliancePolicyProperties xmlns="http://schemas.microsoft.com/sharepoint/v3" xsi:nil="true"/>
    <lcf76f155ced4ddcb4097134ff3c332f xmlns="41c4469b-c4ac-4e5c-bb6f-2d67cb4fe231">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DFCB3E426F12834F846D7FF7B50570DB" ma:contentTypeVersion="21" ma:contentTypeDescription="Create a new document." ma:contentTypeScope="" ma:versionID="eaa2297d3fb36c50f0b4dd4e45338b5b">
  <xsd:schema xmlns:xsd="http://www.w3.org/2001/XMLSchema" xmlns:xs="http://www.w3.org/2001/XMLSchema" xmlns:p="http://schemas.microsoft.com/office/2006/metadata/properties" xmlns:ns1="http://schemas.microsoft.com/sharepoint/v3" xmlns:ns2="41c4469b-c4ac-4e5c-bb6f-2d67cb4fe231" xmlns:ns3="4e3ee633-2a83-4c67-9daf-bbe33c89674f" targetNamespace="http://schemas.microsoft.com/office/2006/metadata/properties" ma:root="true" ma:fieldsID="14fd0b1a5a66d2464572e31cd7df72cd" ns1:_="" ns2:_="" ns3:_="">
    <xsd:import namespace="http://schemas.microsoft.com/sharepoint/v3"/>
    <xsd:import namespace="41c4469b-c4ac-4e5c-bb6f-2d67cb4fe231"/>
    <xsd:import namespace="4e3ee633-2a83-4c67-9daf-bbe33c8967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1c4469b-c4ac-4e5c-bb6f-2d67cb4fe2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405957c-badf-4e4c-a1d9-b8422bc232f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e3ee633-2a83-4c67-9daf-bbe33c89674f"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820abdc-2a87-4949-b356-b4f0dae4f642}" ma:internalName="TaxCatchAll" ma:showField="CatchAllData" ma:web="4e3ee633-2a83-4c67-9daf-bbe33c8967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3640049-FC21-4A9A-8BB0-70C2F015DCA7}">
  <ds:schemaRefs>
    <ds:schemaRef ds:uri="http://schemas.microsoft.com/office/2006/metadata/properties"/>
    <ds:schemaRef ds:uri="http://schemas.microsoft.com/office/infopath/2007/PartnerControls"/>
    <ds:schemaRef ds:uri="dc05f761-dcf1-4b1d-982a-b459f3660964"/>
    <ds:schemaRef ds:uri="0396fef2-91cf-4caa-ae39-222317e1b299"/>
  </ds:schemaRefs>
</ds:datastoreItem>
</file>

<file path=customXml/itemProps2.xml><?xml version="1.0" encoding="utf-8"?>
<ds:datastoreItem xmlns:ds="http://schemas.openxmlformats.org/officeDocument/2006/customXml" ds:itemID="{D29AE5E1-F260-422E-83E0-0C897F319303}">
  <ds:schemaRefs>
    <ds:schemaRef ds:uri="http://schemas.microsoft.com/sharepoint/v3/contenttype/forms"/>
  </ds:schemaRefs>
</ds:datastoreItem>
</file>

<file path=customXml/itemProps3.xml><?xml version="1.0" encoding="utf-8"?>
<ds:datastoreItem xmlns:ds="http://schemas.openxmlformats.org/officeDocument/2006/customXml" ds:itemID="{D4E1A609-9B52-4086-8025-20BB5A8259DE}">
  <ds:schemaRefs>
    <ds:schemaRef ds:uri="http://schemas.openxmlformats.org/officeDocument/2006/bibliography"/>
  </ds:schemaRefs>
</ds:datastoreItem>
</file>

<file path=customXml/itemProps4.xml><?xml version="1.0" encoding="utf-8"?>
<ds:datastoreItem xmlns:ds="http://schemas.openxmlformats.org/officeDocument/2006/customXml" ds:itemID="{1584D149-0CD0-45A1-93BD-AB9E84D53F21}"/>
</file>

<file path=docProps/app.xml><?xml version="1.0" encoding="utf-8"?>
<Properties xmlns="http://schemas.openxmlformats.org/officeDocument/2006/extended-properties" xmlns:vt="http://schemas.openxmlformats.org/officeDocument/2006/docPropsVTypes">
  <Template>Normal</Template>
  <TotalTime>54</TotalTime>
  <Pages>1</Pages>
  <Words>763</Words>
  <Characters>4537</Characters>
  <Application>Microsoft Office Word</Application>
  <DocSecurity>0</DocSecurity>
  <Lines>63</Lines>
  <Paragraphs>26</Paragraphs>
  <ScaleCrop>false</ScaleCrop>
  <HeadingPairs>
    <vt:vector size="2" baseType="variant">
      <vt:variant>
        <vt:lpstr>Title</vt:lpstr>
      </vt:variant>
      <vt:variant>
        <vt:i4>1</vt:i4>
      </vt:variant>
    </vt:vector>
  </HeadingPairs>
  <TitlesOfParts>
    <vt:vector size="1" baseType="lpstr">
      <vt:lpstr>OCon 140 - Confidentiality &amp; Disclosure Clause</vt:lpstr>
    </vt:vector>
  </TitlesOfParts>
  <Company>Smithsonian Institution</Company>
  <LinksUpToDate>false</LinksUpToDate>
  <CharactersWithSpaces>5274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OCon 140 - Confidentiality &amp; Disclosure Clause</dc:title>
  <dc:subject/>
  <dc:creator>Evanne Browne</dc:creator>
  <cp:keywords/>
  <cp:lastModifiedBy>Alsarraj, Khalid</cp:lastModifiedBy>
  <cp:revision>16</cp:revision>
  <cp:lastPrinted>2012-06-26T13:43:00Z</cp:lastPrinted>
  <dcterms:created xsi:type="dcterms:W3CDTF">2025-12-08T14:41:00Z</dcterms:created>
  <dcterms:modified xsi:type="dcterms:W3CDTF">2026-05-26T13:58:00Z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0x010100DFCB3E426F12834F846D7FF7B50570DB</vt:lpwstr>
  </property>
  <property fmtid="{D5CDD505-2E9C-101B-9397-08002B2CF9AE}" pid="3" name="SeoBrowserTitle">
    <vt:lpwstr/>
  </property>
  <property fmtid="{D5CDD505-2E9C-101B-9397-08002B2CF9AE}" pid="4" name="SeoKeywords">
    <vt:lpwstr/>
  </property>
  <property fmtid="{D5CDD505-2E9C-101B-9397-08002B2CF9AE}" pid="5" name="PublishingContact">
    <vt:lpwstr/>
  </property>
  <property fmtid="{D5CDD505-2E9C-101B-9397-08002B2CF9AE}" pid="6" name="PublishingRollupImage">
    <vt:lpwstr/>
  </property>
  <property fmtid="{D5CDD505-2E9C-101B-9397-08002B2CF9AE}" pid="7" name="SummaryLinks">
    <vt:lpwstr/>
  </property>
  <property fmtid="{D5CDD505-2E9C-101B-9397-08002B2CF9AE}" pid="8" name="RobotsNoIndex">
    <vt:bool>false</vt:bool>
  </property>
  <property fmtid="{D5CDD505-2E9C-101B-9397-08002B2CF9AE}" pid="9" name="PublishingVariationRelationshipLinkFieldID">
    <vt:lpwstr>, </vt:lpwstr>
  </property>
  <property fmtid="{D5CDD505-2E9C-101B-9397-08002B2CF9AE}" pid="10" name="SeoMetaDescription">
    <vt:lpwstr/>
  </property>
  <property fmtid="{D5CDD505-2E9C-101B-9397-08002B2CF9AE}" pid="11" name="Audience">
    <vt:lpwstr/>
  </property>
  <property fmtid="{D5CDD505-2E9C-101B-9397-08002B2CF9AE}" pid="12" name="PublishingIsFurlPage">
    <vt:bool>false</vt:bool>
  </property>
  <property fmtid="{D5CDD505-2E9C-101B-9397-08002B2CF9AE}" pid="13" name="PublishingContactPicture">
    <vt:lpwstr/>
  </property>
  <property fmtid="{D5CDD505-2E9C-101B-9397-08002B2CF9AE}" pid="14" name="_ExtendedDescription">
    <vt:lpwstr/>
  </property>
  <property fmtid="{D5CDD505-2E9C-101B-9397-08002B2CF9AE}" pid="15" name="PublishingContactName">
    <vt:lpwstr/>
  </property>
  <property fmtid="{D5CDD505-2E9C-101B-9397-08002B2CF9AE}" pid="16" name="Comments">
    <vt:lpwstr/>
  </property>
  <property fmtid="{D5CDD505-2E9C-101B-9397-08002B2CF9AE}" pid="17" name="PublishingPageLayout">
    <vt:lpwstr/>
  </property>
  <property fmtid="{D5CDD505-2E9C-101B-9397-08002B2CF9AE}" pid="18" name="PublishingPageContent">
    <vt:lpwstr/>
  </property>
  <property fmtid="{D5CDD505-2E9C-101B-9397-08002B2CF9AE}" pid="19" name="URL">
    <vt:lpwstr/>
  </property>
  <property fmtid="{D5CDD505-2E9C-101B-9397-08002B2CF9AE}" pid="20" name="PublishingContactEmail">
    <vt:lpwstr/>
  </property>
  <property fmtid="{D5CDD505-2E9C-101B-9397-08002B2CF9AE}" pid="21" name="PublishingPageImage">
    <vt:lpwstr/>
  </property>
  <property fmtid="{D5CDD505-2E9C-101B-9397-08002B2CF9AE}" pid="22" name="SummaryLinks2">
    <vt:lpwstr/>
  </property>
  <property fmtid="{D5CDD505-2E9C-101B-9397-08002B2CF9AE}" pid="23" name="Main Topic">
    <vt:lpwstr>;#Simplified Acquisitions;#</vt:lpwstr>
  </property>
  <property fmtid="{D5CDD505-2E9C-101B-9397-08002B2CF9AE}" pid="24" name="MediaServiceImageTags">
    <vt:lpwstr/>
  </property>
  <property fmtid="{D5CDD505-2E9C-101B-9397-08002B2CF9AE}" pid="25" name="docLang">
    <vt:lpwstr>en</vt:lpwstr>
  </property>
</Properties>
</file>